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DC88B" w14:textId="77777777" w:rsidR="00406E36" w:rsidRPr="00406E36" w:rsidRDefault="00406E36" w:rsidP="00406E36">
      <w:pPr>
        <w:spacing w:line="480" w:lineRule="auto"/>
        <w:jc w:val="center"/>
        <w:rPr>
          <w:rFonts w:ascii="Times New Roman" w:hAnsi="Times New Roman" w:cs="Times New Roman"/>
        </w:rPr>
      </w:pPr>
      <w:r w:rsidRPr="00406E36">
        <w:rPr>
          <w:rFonts w:ascii="Times New Roman" w:hAnsi="Times New Roman" w:cs="Times New Roman"/>
        </w:rPr>
        <w:t>Transgender Identity and Themes of Monstrosity in Horror Cinema</w:t>
      </w:r>
    </w:p>
    <w:p w14:paraId="4B533212" w14:textId="77777777" w:rsidR="00406E36" w:rsidRPr="00406E36" w:rsidRDefault="00406E36" w:rsidP="00406E36">
      <w:pPr>
        <w:spacing w:line="480" w:lineRule="auto"/>
        <w:rPr>
          <w:rFonts w:ascii="Times New Roman" w:hAnsi="Times New Roman" w:cs="Times New Roman"/>
        </w:rPr>
      </w:pPr>
    </w:p>
    <w:p w14:paraId="51B4BD02" w14:textId="77777777" w:rsidR="00406E36" w:rsidRPr="00406E36" w:rsidRDefault="00406E36" w:rsidP="00406E36">
      <w:pPr>
        <w:spacing w:line="480" w:lineRule="auto"/>
        <w:jc w:val="center"/>
        <w:rPr>
          <w:rFonts w:ascii="Times New Roman" w:hAnsi="Times New Roman" w:cs="Times New Roman"/>
        </w:rPr>
      </w:pPr>
    </w:p>
    <w:p w14:paraId="1DC3DD6E" w14:textId="741E52CD" w:rsidR="00406E36" w:rsidRPr="00406E36" w:rsidRDefault="00406E36" w:rsidP="00406E36">
      <w:pPr>
        <w:spacing w:line="480" w:lineRule="auto"/>
        <w:jc w:val="center"/>
        <w:rPr>
          <w:rFonts w:ascii="Times New Roman" w:hAnsi="Times New Roman" w:cs="Times New Roman"/>
        </w:rPr>
      </w:pPr>
      <w:r w:rsidRPr="00406E36">
        <w:rPr>
          <w:rFonts w:ascii="Times New Roman" w:hAnsi="Times New Roman" w:cs="Times New Roman"/>
        </w:rPr>
        <w:t xml:space="preserve">Zachary </w:t>
      </w:r>
      <w:proofErr w:type="spellStart"/>
      <w:r w:rsidRPr="00406E36">
        <w:rPr>
          <w:rFonts w:ascii="Times New Roman" w:hAnsi="Times New Roman" w:cs="Times New Roman"/>
        </w:rPr>
        <w:t>Katsuleres</w:t>
      </w:r>
      <w:proofErr w:type="spellEnd"/>
    </w:p>
    <w:p w14:paraId="7E12876B" w14:textId="77777777" w:rsidR="00406E36" w:rsidRPr="00406E36" w:rsidRDefault="00406E36" w:rsidP="00406E36">
      <w:pPr>
        <w:spacing w:line="480" w:lineRule="auto"/>
        <w:jc w:val="center"/>
        <w:rPr>
          <w:rFonts w:ascii="Times New Roman" w:hAnsi="Times New Roman" w:cs="Times New Roman"/>
        </w:rPr>
      </w:pPr>
      <w:r w:rsidRPr="00406E36">
        <w:rPr>
          <w:rFonts w:ascii="Times New Roman" w:hAnsi="Times New Roman" w:cs="Times New Roman"/>
        </w:rPr>
        <w:t>WRTG 3020</w:t>
      </w:r>
    </w:p>
    <w:p w14:paraId="27E2187F" w14:textId="268E3BFC" w:rsidR="00406E36" w:rsidRDefault="00406E36" w:rsidP="00406E36">
      <w:pPr>
        <w:spacing w:line="480" w:lineRule="auto"/>
        <w:jc w:val="center"/>
        <w:rPr>
          <w:rFonts w:ascii="Times New Roman" w:hAnsi="Times New Roman" w:cs="Times New Roman"/>
        </w:rPr>
      </w:pPr>
      <w:r w:rsidRPr="00406E36">
        <w:rPr>
          <w:rFonts w:ascii="Times New Roman" w:hAnsi="Times New Roman" w:cs="Times New Roman"/>
        </w:rPr>
        <w:t>October 21st, 2024</w:t>
      </w:r>
    </w:p>
    <w:p w14:paraId="39A00CC3" w14:textId="77777777" w:rsidR="00406E36" w:rsidRDefault="00406E36" w:rsidP="00406E36">
      <w:pPr>
        <w:spacing w:line="480" w:lineRule="auto"/>
        <w:rPr>
          <w:rFonts w:ascii="Times New Roman" w:hAnsi="Times New Roman" w:cs="Times New Roman"/>
        </w:rPr>
      </w:pPr>
      <w:r>
        <w:rPr>
          <w:rFonts w:ascii="Times New Roman" w:hAnsi="Times New Roman" w:cs="Times New Roman"/>
        </w:rPr>
        <w:br w:type="page"/>
      </w:r>
    </w:p>
    <w:p w14:paraId="4C12C7B7" w14:textId="11E06F10" w:rsidR="00406E36" w:rsidRPr="00406E36" w:rsidRDefault="00406E36" w:rsidP="00406E36">
      <w:pPr>
        <w:spacing w:line="480" w:lineRule="auto"/>
        <w:ind w:firstLine="720"/>
        <w:rPr>
          <w:rFonts w:ascii="Times New Roman" w:hAnsi="Times New Roman" w:cs="Times New Roman"/>
        </w:rPr>
      </w:pPr>
      <w:r w:rsidRPr="00406E36">
        <w:rPr>
          <w:rFonts w:ascii="Times New Roman" w:hAnsi="Times New Roman" w:cs="Times New Roman"/>
        </w:rPr>
        <w:lastRenderedPageBreak/>
        <w:t>Horror cinema has long served as a reflection of society’s deepest fears, especially those surrounding the unknown, such as identity, gender, and the concept of otherness. Among the most complex and controversial representations in the genre is that of transgender characters.</w:t>
      </w:r>
    </w:p>
    <w:p w14:paraId="07849A64"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Historically, these portrayals have ranged from blatant misrepresentation to more nuanced depictions. This essay explores the representation of transgender individuals in horror, examining classic films like Alfred Hitchcock’s Psycho (1960) and modern films such as The Silence of the Lambs (1991) and The Texas Chainsaw Massacre (1974), alongside contemporary works such as Tales of the City (2019) and Perfection (2018) which offer more complex narratives. By analyzing these films, we can better understand how transgender identity is often tied to themes of madness and monstrosity, reinforcing negative stereotypes. Transgender characters in horror are frequently depicted as unstable, dangerous, and mentally ill, perpetuating the harmful belief that gender nonconformity is inherently pathological.</w:t>
      </w:r>
    </w:p>
    <w:p w14:paraId="052398D1"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The legacy of Psycho remains strong in the history of horror cinema, influencing countless films that conflate transgender identity with monstrosity. In Psycho, Norman Bates, the film’s central character, cross-dresses as his deceased mother, inhabiting her persona in moments of violent outbursts. This portrayal has often been cited as a problematic link between cross-dressing and psychosis, contributing to the stereotype of transgender people as mentally unstable. In one of the film’s most iconic scenes, Bates, dressed as his mother, murders the beautiful Marion Crane in the shower. The cross-dressing element, central to Bates' breakdown, is implicitly</w:t>
      </w:r>
    </w:p>
    <w:p w14:paraId="41AA3D07"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 xml:space="preserve"> </w:t>
      </w:r>
    </w:p>
    <w:p w14:paraId="3AF40ABD"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 xml:space="preserve">linked to his violent actions, perpetuating the dangerous stereotype of trans identity being equated with madness. The film’s chilling portrayal of Bates’ identity crisis positions gender </w:t>
      </w:r>
      <w:r w:rsidRPr="00406E36">
        <w:rPr>
          <w:rFonts w:ascii="Times New Roman" w:hAnsi="Times New Roman" w:cs="Times New Roman"/>
        </w:rPr>
        <w:lastRenderedPageBreak/>
        <w:t>nonconformity as a trigger for violence, a theme that would resurface in numerous other horror films in the decades to follow.</w:t>
      </w:r>
    </w:p>
    <w:p w14:paraId="3F4CBC4B"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While Psycho introduces the idea of gender identity as a source of instability, later films would continue to explore this connection, often with similarly problematic results. In The Silence of the Lambs (1991), the character of Buffalo Bill further complicates the narrative surrounding transgender identity. Although Buffalo Bill is not transgender, his portrayal as a gender non- conforming killer has been widely criticized for reinforcing the misconception that trans individuals are violent or psychologically disturbed. As the documentary Disclosure (2020) argues, the film’s treatment of Buffalo Bill reflects a misunderstanding of transgender identity, conflating it with instability. Buffalo Bill, whose real name is Jame Gumb, is shown performing extreme acts of violence in pursuit of "becoming" a woman, a narrative that echoes the fears surrounding gender fluidity and non-conformity. His obsession with skinning women to create a suit for himself is framed as a grotesque, transgressive act, further linking transgressive gender behavior with monstrosity.</w:t>
      </w:r>
    </w:p>
    <w:p w14:paraId="7DE05598"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In The Silence of the Lambs, the film's visual language contributes to the portrayal of Buffalo Bill as a monstrous figure. The dark, shadowy lighting in scenes involving Bill emphasizes his sinister nature, reinforcing the idea that gender non-conformity is inherently dangerous.</w:t>
      </w:r>
    </w:p>
    <w:p w14:paraId="2240ABF2"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Furthermore, the film’s narrative structure, in which FBI agent Clarice Starling must track down this killer, positions her as the righteous hero who must confront and neutralize the threat posed by Bill’s deviant behavior. The result is a narrative of gender non-conformity as a source of horror continues to perpetuate damaging stereotypes of transgender individuals as unstable and dangerous.</w:t>
      </w:r>
    </w:p>
    <w:p w14:paraId="261122FB"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lastRenderedPageBreak/>
        <w:t>While films like Psycho and The Silence of the Lambs link transgender identity to violence</w:t>
      </w:r>
    </w:p>
    <w:p w14:paraId="7A77B645"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 xml:space="preserve"> </w:t>
      </w:r>
    </w:p>
    <w:p w14:paraId="5D987305"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and mental instability, other films have attempted to offer a more complex and diverse portrayal of gender and identity. The Texas Chainsaw Massacre (1974), though not explicitly focused on transgender themes, touches on concepts of gender ambiguity and the disruption of traditional gender roles. The character of Leatherface, who wears female faces of his victims, reflects societal fears about the fluidity of gender. Leatherface’s violence is framed as a response to a disordered family structure and a rejection of normative masculinity, further complicating the narrative of monstrous, gendered violence. While not directly addressing transgender issues, the character of Leatherface embodies a fear of gender instability that runs parallel to the anxieties present in more overtly transphobic horror narratives.</w:t>
      </w:r>
    </w:p>
    <w:p w14:paraId="3C816DB2"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 xml:space="preserve">Contemporary horror films have also begun to grapple with the intersection of gender, identity and monstrosity in more nuanced ways. Films such as Tales of the City and The Perfection, depict transgender characters in a context that moves away from the trope of the ‘dangerous’ trans character. These films explore gender identity and transformation as a journey of self-discovery rather than a descent into madness or violence. In Tales of the City, the character of Anna Madrigal, a transgender woman, is portrayed, not as a threat, but as a loving, wise matriarch, challenging the narrative that transgender individuals are inherently unstable. Similarly, in The Perfection, </w:t>
      </w:r>
      <w:proofErr w:type="gramStart"/>
      <w:r w:rsidRPr="00406E36">
        <w:rPr>
          <w:rFonts w:ascii="Times New Roman" w:hAnsi="Times New Roman" w:cs="Times New Roman"/>
        </w:rPr>
        <w:t>the character of Charlotte</w:t>
      </w:r>
      <w:proofErr w:type="gramEnd"/>
      <w:r w:rsidRPr="00406E36">
        <w:rPr>
          <w:rFonts w:ascii="Times New Roman" w:hAnsi="Times New Roman" w:cs="Times New Roman"/>
        </w:rPr>
        <w:t>, a former cellist, defies the expectations of femininity and body image in a way that is framed as a form of empowerment rather than madness.</w:t>
      </w:r>
    </w:p>
    <w:p w14:paraId="4C5A0833"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lastRenderedPageBreak/>
        <w:t>Yet, while these more recent portrayals are a step forward, the representation of transgender characters in horror remains complicated. Even when contemporary films attempt to offer more empathetic or nuanced portrayals of gender identity, they often struggle with the weight of historical depictions that have framed gender nonconformity as something to be feared or punished. The persistence of these tropes reflects broader societal anxieties surrounding gender fluidity and trans identity.</w:t>
      </w:r>
    </w:p>
    <w:p w14:paraId="34F971C2"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The repeated link between trans identity and monstrosity in horror films demonstrates the</w:t>
      </w:r>
    </w:p>
    <w:p w14:paraId="608DE229"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 xml:space="preserve"> </w:t>
      </w:r>
    </w:p>
    <w:p w14:paraId="3E2A320F"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cultural fears of gender nonconformity and challenges to the societal norm. Whether in the form of Norman Bates’ psychosis, Buffalo Bill’s violent transformation, or the disfigurement of Leatherface, horror films have long relied on these characters to invoke terror through the violation of gender boundaries. In doing so, they contribute to the broader narrative that trans identities are inextricably dangerous and unstable. As the genre continues to evolve, there remains an opportunity for filmmakers to challenge these stereotypes and offer more authentic, complex portrayals of transgender and non-conforming characters. Until then, the horror genre will likely continue to reflect the darker aspects of society’s ongoing struggle with gender and identity.</w:t>
      </w:r>
    </w:p>
    <w:p w14:paraId="73CF4A41"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 xml:space="preserve"> </w:t>
      </w:r>
    </w:p>
    <w:p w14:paraId="72609386"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Sources:</w:t>
      </w:r>
    </w:p>
    <w:p w14:paraId="7E087BE1" w14:textId="77777777" w:rsidR="00406E36" w:rsidRPr="00406E36" w:rsidRDefault="00406E36" w:rsidP="00406E36">
      <w:pPr>
        <w:spacing w:line="480" w:lineRule="auto"/>
        <w:rPr>
          <w:rFonts w:ascii="Times New Roman" w:hAnsi="Times New Roman" w:cs="Times New Roman"/>
        </w:rPr>
      </w:pPr>
    </w:p>
    <w:p w14:paraId="26855EDA"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lastRenderedPageBreak/>
        <w:t>“WIHM – the Monstrous Feminine in ‘Psycho’ and ‘Eyes Without a Face.’” Screen Queens, 19 Mar. 2020, screenqueens.wordpress.com/2020/02/23/wihm-the-monstrous-feminine-in-psycho- and-eyes-without-a-face.</w:t>
      </w:r>
    </w:p>
    <w:p w14:paraId="65948B43"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Holtz, Jenni. Blood, Bodies and Binaries: Trans Women in Horror. 18 Jan. 2019, fourteeneastmag.com/index.php/2019/01/18/blood-bodies-and-binaries-trans-women-in- horror.</w:t>
      </w:r>
    </w:p>
    <w:p w14:paraId="0EAF80C7"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 xml:space="preserve">Media Society Culture. “‘His House’ and the Horrors of Memory and Trauma.” </w:t>
      </w:r>
      <w:proofErr w:type="spellStart"/>
      <w:r w:rsidRPr="00406E36">
        <w:rPr>
          <w:rFonts w:ascii="Times New Roman" w:hAnsi="Times New Roman" w:cs="Times New Roman"/>
        </w:rPr>
        <w:t>MediaSocietyCulture</w:t>
      </w:r>
      <w:proofErr w:type="spellEnd"/>
      <w:r w:rsidRPr="00406E36">
        <w:rPr>
          <w:rFonts w:ascii="Times New Roman" w:hAnsi="Times New Roman" w:cs="Times New Roman"/>
        </w:rPr>
        <w:t>, 1 Dec. 2020, www.mediasocietyculture.com/post/his-house-and-the- horrors-of-memory-and-trauma.</w:t>
      </w:r>
    </w:p>
    <w:p w14:paraId="7DEC1A4C" w14:textId="77777777" w:rsidR="00406E36" w:rsidRPr="00406E36" w:rsidRDefault="00406E36" w:rsidP="00406E36">
      <w:pPr>
        <w:spacing w:line="480" w:lineRule="auto"/>
        <w:rPr>
          <w:rFonts w:ascii="Times New Roman" w:hAnsi="Times New Roman" w:cs="Times New Roman"/>
        </w:rPr>
      </w:pPr>
    </w:p>
    <w:p w14:paraId="65B9C4CD" w14:textId="77777777" w:rsidR="00406E36" w:rsidRPr="00406E36" w:rsidRDefault="00406E36" w:rsidP="00406E36">
      <w:pPr>
        <w:spacing w:line="480" w:lineRule="auto"/>
        <w:rPr>
          <w:rFonts w:ascii="Times New Roman" w:hAnsi="Times New Roman" w:cs="Times New Roman"/>
        </w:rPr>
      </w:pPr>
    </w:p>
    <w:p w14:paraId="22BFDB98"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 xml:space="preserve">Trans Representations in Contemporary, Popular Cinema the Transgender Tipping Point </w:t>
      </w:r>
      <w:proofErr w:type="gramStart"/>
      <w:r w:rsidRPr="00406E36">
        <w:rPr>
          <w:rFonts w:ascii="Times New Roman" w:hAnsi="Times New Roman" w:cs="Times New Roman"/>
        </w:rPr>
        <w:t>By</w:t>
      </w:r>
      <w:proofErr w:type="gramEnd"/>
      <w:r w:rsidRPr="00406E36">
        <w:rPr>
          <w:rFonts w:ascii="Times New Roman" w:hAnsi="Times New Roman" w:cs="Times New Roman"/>
        </w:rPr>
        <w:t xml:space="preserve"> Niall Richardson, Frances Smith</w:t>
      </w:r>
    </w:p>
    <w:p w14:paraId="35581802" w14:textId="77777777" w:rsidR="00406E36" w:rsidRPr="00406E36" w:rsidRDefault="00406E36" w:rsidP="00406E36">
      <w:pPr>
        <w:spacing w:line="480" w:lineRule="auto"/>
        <w:rPr>
          <w:rFonts w:ascii="Times New Roman" w:hAnsi="Times New Roman" w:cs="Times New Roman"/>
        </w:rPr>
      </w:pPr>
    </w:p>
    <w:p w14:paraId="0F9DCAA3" w14:textId="77777777" w:rsidR="00406E36" w:rsidRPr="00406E36" w:rsidRDefault="00406E36" w:rsidP="00406E36">
      <w:pPr>
        <w:spacing w:line="480" w:lineRule="auto"/>
        <w:rPr>
          <w:rFonts w:ascii="Times New Roman" w:hAnsi="Times New Roman" w:cs="Times New Roman"/>
        </w:rPr>
      </w:pPr>
      <w:r w:rsidRPr="00406E36">
        <w:rPr>
          <w:rFonts w:ascii="Times New Roman" w:hAnsi="Times New Roman" w:cs="Times New Roman"/>
        </w:rPr>
        <w:t>Distancing Representations in Transgender Film Identification, Affect, and the Audience</w:t>
      </w:r>
    </w:p>
    <w:p w14:paraId="65CB2AAB" w14:textId="6E61266E" w:rsidR="00670106" w:rsidRDefault="00406E36" w:rsidP="00406E36">
      <w:pPr>
        <w:spacing w:line="480" w:lineRule="auto"/>
        <w:rPr>
          <w:rFonts w:ascii="Times New Roman" w:hAnsi="Times New Roman" w:cs="Times New Roman"/>
        </w:rPr>
      </w:pPr>
      <w:r w:rsidRPr="00406E36">
        <w:rPr>
          <w:rFonts w:ascii="Times New Roman" w:hAnsi="Times New Roman" w:cs="Times New Roman"/>
        </w:rPr>
        <w:t>By Lucy J. Miller</w:t>
      </w:r>
    </w:p>
    <w:p w14:paraId="200C2EAB" w14:textId="77777777" w:rsidR="00670106" w:rsidRDefault="00670106">
      <w:pPr>
        <w:rPr>
          <w:rFonts w:ascii="Times New Roman" w:hAnsi="Times New Roman" w:cs="Times New Roman"/>
        </w:rPr>
      </w:pPr>
      <w:r>
        <w:rPr>
          <w:rFonts w:ascii="Times New Roman" w:hAnsi="Times New Roman" w:cs="Times New Roman"/>
        </w:rPr>
        <w:br w:type="page"/>
      </w:r>
    </w:p>
    <w:p w14:paraId="2F1FB4A0" w14:textId="40D820F2" w:rsidR="00406E36" w:rsidRPr="00406E36" w:rsidRDefault="00670106" w:rsidP="00670106">
      <w:pPr>
        <w:spacing w:line="480" w:lineRule="auto"/>
        <w:rPr>
          <w:rFonts w:ascii="Times New Roman" w:hAnsi="Times New Roman" w:cs="Times New Roman"/>
        </w:rPr>
      </w:pPr>
      <w:r w:rsidRPr="00670106">
        <w:rPr>
          <w:rFonts w:ascii="Times New Roman" w:hAnsi="Times New Roman" w:cs="Times New Roman"/>
        </w:rPr>
        <w:lastRenderedPageBreak/>
        <w:t>Transgender Identity and Themes of Monstrosity in Horror Cinema</w:t>
      </w:r>
      <w:r>
        <w:rPr>
          <w:rFonts w:ascii="Times New Roman" w:hAnsi="Times New Roman" w:cs="Times New Roman"/>
        </w:rPr>
        <w:t xml:space="preserve"> by </w:t>
      </w:r>
      <w:r w:rsidRPr="00670106">
        <w:rPr>
          <w:rFonts w:ascii="Times New Roman" w:hAnsi="Times New Roman" w:cs="Times New Roman"/>
        </w:rPr>
        <w:t xml:space="preserve">Zachary </w:t>
      </w:r>
      <w:proofErr w:type="spellStart"/>
      <w:r w:rsidRPr="00670106">
        <w:rPr>
          <w:rFonts w:ascii="Times New Roman" w:hAnsi="Times New Roman" w:cs="Times New Roman"/>
        </w:rPr>
        <w:t>Katsuleres</w:t>
      </w:r>
      <w:proofErr w:type="spellEnd"/>
      <w:r>
        <w:rPr>
          <w:rFonts w:ascii="Times New Roman" w:hAnsi="Times New Roman" w:cs="Times New Roman"/>
        </w:rPr>
        <w:t xml:space="preserve"> </w:t>
      </w:r>
      <w:r w:rsidRPr="00670106">
        <w:rPr>
          <w:rFonts w:ascii="Times New Roman" w:hAnsi="Times New Roman" w:cs="Times New Roman"/>
        </w:rPr>
        <w:t>is licensed under a</w:t>
      </w:r>
      <w:hyperlink r:id="rId4" w:tgtFrame="_blank" w:tooltip="Original URL: http://creativecommons.org/licenses/by/4.0/. Click or tap if you trust this link." w:history="1">
        <w:r w:rsidRPr="00670106">
          <w:rPr>
            <w:rStyle w:val="Hyperlink"/>
            <w:rFonts w:ascii="Times New Roman" w:hAnsi="Times New Roman" w:cs="Times New Roman"/>
          </w:rPr>
          <w:t> Creative Commons Attribution 4.0 International License</w:t>
        </w:r>
      </w:hyperlink>
      <w:r w:rsidRPr="00670106">
        <w:rPr>
          <w:rFonts w:ascii="Times New Roman" w:hAnsi="Times New Roman" w:cs="Times New Roman"/>
        </w:rPr>
        <w:t>. </w:t>
      </w:r>
    </w:p>
    <w:sectPr w:rsidR="00406E36" w:rsidRPr="00406E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E36"/>
    <w:rsid w:val="00406E36"/>
    <w:rsid w:val="00670106"/>
    <w:rsid w:val="006B1F73"/>
    <w:rsid w:val="00AB2F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7CCEA"/>
  <w15:chartTrackingRefBased/>
  <w15:docId w15:val="{A4D9DC97-FB06-4F3F-B868-34F5A11A8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6E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6E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6E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6E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6E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6E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6E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6E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6E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E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6E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6E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6E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6E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6E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6E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6E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6E36"/>
    <w:rPr>
      <w:rFonts w:eastAsiaTheme="majorEastAsia" w:cstheme="majorBidi"/>
      <w:color w:val="272727" w:themeColor="text1" w:themeTint="D8"/>
    </w:rPr>
  </w:style>
  <w:style w:type="paragraph" w:styleId="Title">
    <w:name w:val="Title"/>
    <w:basedOn w:val="Normal"/>
    <w:next w:val="Normal"/>
    <w:link w:val="TitleChar"/>
    <w:uiPriority w:val="10"/>
    <w:qFormat/>
    <w:rsid w:val="00406E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6E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6E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6E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6E36"/>
    <w:pPr>
      <w:spacing w:before="160"/>
      <w:jc w:val="center"/>
    </w:pPr>
    <w:rPr>
      <w:i/>
      <w:iCs/>
      <w:color w:val="404040" w:themeColor="text1" w:themeTint="BF"/>
    </w:rPr>
  </w:style>
  <w:style w:type="character" w:customStyle="1" w:styleId="QuoteChar">
    <w:name w:val="Quote Char"/>
    <w:basedOn w:val="DefaultParagraphFont"/>
    <w:link w:val="Quote"/>
    <w:uiPriority w:val="29"/>
    <w:rsid w:val="00406E36"/>
    <w:rPr>
      <w:i/>
      <w:iCs/>
      <w:color w:val="404040" w:themeColor="text1" w:themeTint="BF"/>
    </w:rPr>
  </w:style>
  <w:style w:type="paragraph" w:styleId="ListParagraph">
    <w:name w:val="List Paragraph"/>
    <w:basedOn w:val="Normal"/>
    <w:uiPriority w:val="34"/>
    <w:qFormat/>
    <w:rsid w:val="00406E36"/>
    <w:pPr>
      <w:ind w:left="720"/>
      <w:contextualSpacing/>
    </w:pPr>
  </w:style>
  <w:style w:type="character" w:styleId="IntenseEmphasis">
    <w:name w:val="Intense Emphasis"/>
    <w:basedOn w:val="DefaultParagraphFont"/>
    <w:uiPriority w:val="21"/>
    <w:qFormat/>
    <w:rsid w:val="00406E36"/>
    <w:rPr>
      <w:i/>
      <w:iCs/>
      <w:color w:val="0F4761" w:themeColor="accent1" w:themeShade="BF"/>
    </w:rPr>
  </w:style>
  <w:style w:type="paragraph" w:styleId="IntenseQuote">
    <w:name w:val="Intense Quote"/>
    <w:basedOn w:val="Normal"/>
    <w:next w:val="Normal"/>
    <w:link w:val="IntenseQuoteChar"/>
    <w:uiPriority w:val="30"/>
    <w:qFormat/>
    <w:rsid w:val="00406E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6E36"/>
    <w:rPr>
      <w:i/>
      <w:iCs/>
      <w:color w:val="0F4761" w:themeColor="accent1" w:themeShade="BF"/>
    </w:rPr>
  </w:style>
  <w:style w:type="character" w:styleId="IntenseReference">
    <w:name w:val="Intense Reference"/>
    <w:basedOn w:val="DefaultParagraphFont"/>
    <w:uiPriority w:val="32"/>
    <w:qFormat/>
    <w:rsid w:val="00406E36"/>
    <w:rPr>
      <w:b/>
      <w:bCs/>
      <w:smallCaps/>
      <w:color w:val="0F4761" w:themeColor="accent1" w:themeShade="BF"/>
      <w:spacing w:val="5"/>
    </w:rPr>
  </w:style>
  <w:style w:type="character" w:styleId="Hyperlink">
    <w:name w:val="Hyperlink"/>
    <w:basedOn w:val="DefaultParagraphFont"/>
    <w:uiPriority w:val="99"/>
    <w:unhideWhenUsed/>
    <w:rsid w:val="00670106"/>
    <w:rPr>
      <w:color w:val="467886" w:themeColor="hyperlink"/>
      <w:u w:val="single"/>
    </w:rPr>
  </w:style>
  <w:style w:type="character" w:styleId="UnresolvedMention">
    <w:name w:val="Unresolved Mention"/>
    <w:basedOn w:val="DefaultParagraphFont"/>
    <w:uiPriority w:val="99"/>
    <w:semiHidden/>
    <w:unhideWhenUsed/>
    <w:rsid w:val="00670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1280</Words>
  <Characters>7300</Characters>
  <Application>Microsoft Office Word</Application>
  <DocSecurity>0</DocSecurity>
  <Lines>60</Lines>
  <Paragraphs>17</Paragraphs>
  <ScaleCrop>false</ScaleCrop>
  <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Riley Bartlett</dc:creator>
  <cp:keywords/>
  <dc:description/>
  <cp:lastModifiedBy>Riley Bartlett</cp:lastModifiedBy>
  <cp:revision>2</cp:revision>
  <dcterms:created xsi:type="dcterms:W3CDTF">2024-12-13T19:11:00Z</dcterms:created>
  <dcterms:modified xsi:type="dcterms:W3CDTF">2025-02-28T19:54:00Z</dcterms:modified>
</cp:coreProperties>
</file>